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安稳泉家2024年24号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安稳泉家2024年24号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2024-07-30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195,724,000.00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101.90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198,257,341.00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24024A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67,051,472.32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50,658,219.66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50,647,603.06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21,535,360.76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8,364,685.20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1.01294343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24024A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1.01273973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1.01316439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1.01295206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1.01295205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1.01316438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1.01294343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24024A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1.01273973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1.01316439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1.01295206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1.01295205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1.01316438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24024A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24024X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0.78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201,677,525.75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201,677,525.75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350,650.90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0.17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202,028,176.65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24滨江城建PPN002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18,716,429.84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9.44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23黄岛01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18,123,980.86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20泰安城乡PPN001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17,743,169.67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8.95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20汉口银行永续债01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17,417,953.85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8.79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22泰乡01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16,411,014.80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8.28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23湖北银行永续债01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16,115,308.15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8.13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21九江银行永续债02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15,969,619.32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8.05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24南安01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15,722,277.33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7.93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23穗高Y4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15,616,710.21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7.88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24临开Y1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15,554,005.89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7.85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195,724,000.00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66,208,000.00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21,260,000.00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8,256,000.00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195,724,000.00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66,208,000.00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21,260,000.00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24024X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8,256,000.00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中国工商银行山东省分行资产托管专户-齐鲁安稳泉家2024年24号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1602023929200313411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