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安稳泉家2024年27号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安稳泉家2024年27号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2024-08-13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198,172,000.00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24027N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102.03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24027N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200,481,152.48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24027A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35,392,787.83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50,589,109.67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50,579,452.05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24027F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30,353,465.96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13,474,366.07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24027N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10,117,821.98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9,974,148.92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1.01165226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24027A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1.01139589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1.01178219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1.01158904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1.01178219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1.01158904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1.01178219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1.01178219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1.01165226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24027A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1.01139589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1.01178219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1.01158904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1.01178219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1.01158904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1.01178219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1.01178219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24027A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24027F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24027N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24027X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204,047,290.90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99.75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204,047,290.90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99.75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512,592.80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204,559,883.70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23国控02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19,242,490.91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9.60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22泰乡01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18,462,391.64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24滨江城建PPN002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16,636,826.52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21合川城投MTN002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16,338,323.95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8.15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23湖北银行永续债01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16,115,308.15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8.04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24南安01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15,722,277.33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24临开Y1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15,554,005.89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7.76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21成都国投MTN003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15,189,301.44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7.58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23穗高Y6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13,572,037.22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6.77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23淄金01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12,863,294.14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6.42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198,172,000.00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34,994,000.00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13,320,000.00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24027N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9,858,000.00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198,172,000.00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34,994,000.00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13,320,000.00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24027N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24027X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9,858,000.00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中国工商银行山东省分行资产托管专户-齐鲁安稳泉家2024年27号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1602023929200317267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