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安稳泉家2024年36号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安稳泉家2024年36号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2024-12-24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202,362,000.00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205,429,751.51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24036A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4,441,593.75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102,278,838.60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74,867,612.52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7,978,029.27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15,863,677.37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1.01515972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1.01475753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1.01527534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1.01501643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1.01501644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1.01527535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1.01515972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1.01475753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1.01527534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1.01501643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1.01501644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1.01527535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24036A（%）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187,790,057.52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90.06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31,881,681.38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187,790,057.52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90.06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31,881,681.38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677,444.57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5,095.03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20,053,774.14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9.62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777.86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620,313.49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208,522,054.09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32,507,089.90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15.59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20,053,774.14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9.76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23新郑投资PPN004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19,687,256.81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20DFCX02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18,574,660.36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24泰山G2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18,072,301.08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22世园01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17,544,740.55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24济南产业PPN002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15,612,706.85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24济宁银行二级资本债01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15,431,063.01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24湖北港口MTN001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15,376,200.21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GV青源01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15,140,849.18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25江开Y2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15,040,351.23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7.32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202,362,000.00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4,377,000.00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100,740,000.00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73,760,000.00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7,860,000.00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15,625,000.00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202,362,000.00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4,377,000.00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100,740,000.00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73,760,000.00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7,860,000.00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15,625,000.00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中国工商银行山东省分行资产托管专户-齐鲁安稳泉家2024年36号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1602023929200335550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73C5A83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2025-07-16T03:12:16Z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