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齐鲁银行安稳泉家2023年9号B款理财产品到期兑付公告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2023年9号B款理财产品于2025年04月18日到期兑付。本理财计划按照产品合同规定条款进行投资运作，理财期限730天，实现年化收益率4.30%，每万元费后净收益860.00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2025年04月18日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