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齐鲁银行安稳泉家2024年15号H款代发客户专享理财产品到期兑付公告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15号H款代发客户专享理财产品于2025年04月02日到期兑付。本理财计划按照产品合同规定条款进行投资运作，理财期限302天，实现年化收益率3.15%，每万元费后净收益260.63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