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齐鲁银行鸿运财富2024年12号E款理财产品到期兑付公告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12号E款理财产品于2025年05月09日到期兑付。本理财计划按照产品合同规定条款进行投资运作，理财期限402天，实现年化收益率3.35%，每万元费后净收益368.96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2025年05月09日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