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齐鲁银行鸿运财富2024年14号H款代发客户专享理财产品到期兑付公告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14号H款代发客户专享理财产品于2025年06月04日到期兑付。本理财计划按照产品合同规定条款进行投资运作，理财期限400天，实现年化收益率3.20%，每万元费后净收益350.68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