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齐鲁银行鸿运财富2024年15号A款理财产品到期兑付公告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15号A款理财产品于2025年06月19日到期兑付。本理财计划按照产品合同规定条款进行投资运作，理财期限401天，实现年化收益率3.15%，每万元费后净收益346.07元。托管费率0.005%，销售手续费率0.30%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2025年06月19日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